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24CC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24CC8">
        <w:rPr>
          <w:rFonts w:ascii="Times New Roman" w:hAnsi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24C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24C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D153B9" w:rsidRDefault="000F6799" w:rsidP="00D153B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153B9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C24CC8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0F6799" w:rsidRPr="00C24CC8" w:rsidRDefault="000F6799" w:rsidP="00C24C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6799" w:rsidRPr="00C24CC8" w:rsidRDefault="000F6799" w:rsidP="00D12DB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Основы древнерусской живописи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F6799" w:rsidRPr="00167D66" w:rsidTr="00C24CC8">
        <w:trPr>
          <w:trHeight w:val="409"/>
        </w:trPr>
        <w:tc>
          <w:tcPr>
            <w:tcW w:w="3646" w:type="dxa"/>
          </w:tcPr>
          <w:p w:rsidR="000F6799" w:rsidRPr="00C24CC8" w:rsidRDefault="000F6799" w:rsidP="00C24CC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24CC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C24C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54.05.05. Живопись и изящные искусства</w:t>
            </w:r>
            <w:bookmarkEnd w:id="0"/>
          </w:p>
        </w:tc>
      </w:tr>
      <w:tr w:rsidR="000F6799" w:rsidRPr="00167D66" w:rsidTr="00C24CC8">
        <w:trPr>
          <w:trHeight w:val="402"/>
        </w:trPr>
        <w:tc>
          <w:tcPr>
            <w:tcW w:w="3646" w:type="dxa"/>
          </w:tcPr>
          <w:p w:rsidR="00265090" w:rsidRDefault="00265090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24CC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5090" w:rsidRDefault="00265090" w:rsidP="00C24C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4CC8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0F6799" w:rsidRPr="00167D66" w:rsidTr="00C24CC8">
        <w:tc>
          <w:tcPr>
            <w:tcW w:w="3646" w:type="dxa"/>
          </w:tcPr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F6799" w:rsidRPr="00167D66" w:rsidTr="00C24CC8">
        <w:tc>
          <w:tcPr>
            <w:tcW w:w="3646" w:type="dxa"/>
          </w:tcPr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24CC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153B9"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65090" w:rsidRDefault="00265090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65090" w:rsidRDefault="00265090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65090" w:rsidRDefault="00265090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65090" w:rsidRPr="00C24CC8" w:rsidRDefault="00265090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265090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0F6799" w:rsidRPr="00C24CC8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0F6799" w:rsidRPr="00D153B9" w:rsidRDefault="000F6799" w:rsidP="00D153B9">
      <w:pPr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br w:type="page"/>
      </w:r>
      <w:r w:rsidRPr="00C24C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</w:t>
      </w:r>
      <w:r w:rsidRPr="00D12DB7">
        <w:rPr>
          <w:rFonts w:ascii="Times New Roman" w:hAnsi="Times New Roman"/>
          <w:sz w:val="24"/>
          <w:szCs w:val="24"/>
          <w:lang w:eastAsia="ru-RU"/>
        </w:rPr>
        <w:t>«Основы древнерусской живописи»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54.05.05 Живопись и изящные искусства.</w:t>
      </w:r>
    </w:p>
    <w:p w:rsidR="000F6799" w:rsidRPr="00C24CC8" w:rsidRDefault="000F6799" w:rsidP="00124F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Блока 1. Дисциплины (модули).</w:t>
      </w:r>
    </w:p>
    <w:p w:rsidR="000F6799" w:rsidRPr="00C24CC8" w:rsidRDefault="000F6799" w:rsidP="00124F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0F6799" w:rsidRPr="00C24CC8" w:rsidRDefault="000F6799" w:rsidP="00124F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0F6799" w:rsidRPr="00D153B9" w:rsidRDefault="000F6799" w:rsidP="00D153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53B9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153B9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D153B9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0F6799" w:rsidRPr="00D153B9" w:rsidRDefault="000F6799" w:rsidP="00D153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53B9">
        <w:rPr>
          <w:rFonts w:ascii="Times New Roman" w:hAnsi="Times New Roman"/>
          <w:sz w:val="24"/>
          <w:szCs w:val="24"/>
          <w:lang w:eastAsia="ru-RU"/>
        </w:rPr>
        <w:t xml:space="preserve"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 </w:t>
      </w:r>
    </w:p>
    <w:p w:rsidR="000F6799" w:rsidRPr="00C24CC8" w:rsidRDefault="00265090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686"/>
      </w:tblGrid>
      <w:tr w:rsidR="000F6799" w:rsidRPr="00167D66" w:rsidTr="00C24CC8">
        <w:tc>
          <w:tcPr>
            <w:tcW w:w="2552" w:type="dxa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686" w:type="dxa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0F6799" w:rsidRPr="00167D66" w:rsidTr="00C24CC8">
        <w:trPr>
          <w:trHeight w:val="2303"/>
        </w:trPr>
        <w:tc>
          <w:tcPr>
            <w:tcW w:w="255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ПК-2. 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способностью к созданию на высоком профессиональном уровне авторских произведений в области изобразительного и декоративно-прикладного искусства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Знает: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Умеет: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ПК-2.3</w:t>
            </w:r>
          </w:p>
          <w:p w:rsidR="000F6799" w:rsidRPr="00C24CC8" w:rsidRDefault="000F6799" w:rsidP="00C24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686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- способы и приёмы создания авторских произведений на высоком профессиональном уровне в области миниатюрной живописи;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миниатюрной живописи;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Владеть:</w:t>
            </w:r>
          </w:p>
          <w:p w:rsidR="000F6799" w:rsidRPr="00C24CC8" w:rsidRDefault="000F6799" w:rsidP="00C24CC8">
            <w:pPr>
              <w:shd w:val="clear" w:color="auto" w:fill="FFFFFF"/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способами создания авторских произведений на высоком профессиональном уровне и приёмами работы различными материалами и техниками миниатюрной живописи.</w:t>
            </w:r>
          </w:p>
        </w:tc>
      </w:tr>
      <w:tr w:rsidR="000F6799" w:rsidRPr="00167D66" w:rsidTr="00C24CC8">
        <w:trPr>
          <w:trHeight w:val="2303"/>
        </w:trPr>
        <w:tc>
          <w:tcPr>
            <w:tcW w:w="255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способностью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ПК-3.1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Знает: возможности создания авторского произведения на базе анализа имеющихся аналогов данного направления в живопи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си, обобщать явления окружающей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ПК-3.2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ПК-3.3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686" w:type="dxa"/>
          </w:tcPr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-возможности создания авторского произведения на базе анализа имеющихся аналогов миниатюрной живописи,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- способы обобщать и стилизовать </w:t>
            </w:r>
            <w:proofErr w:type="spellStart"/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явленияокружающего</w:t>
            </w:r>
            <w:proofErr w:type="spellEnd"/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 мира в художественные декоративные образы, как в эскизе так и в  окончательной авторской работе.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миниатюрной живописи;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Владеть: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профессионального выполнения авторского произведения на базе предшествующих этапов работы в области миниатюрной живописи.</w:t>
            </w:r>
          </w:p>
        </w:tc>
      </w:tr>
      <w:tr w:rsidR="000F6799" w:rsidRPr="00167D66" w:rsidTr="00C24CC8">
        <w:trPr>
          <w:trHeight w:val="2303"/>
        </w:trPr>
        <w:tc>
          <w:tcPr>
            <w:tcW w:w="255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ПК-4.1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основы перспективы и анатомии,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 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ПК-4.2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Умеет: 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области искусства.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ПК-4.3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профессиональным исполнением задач авторского произведения, способностью любую учебную работу превратить в произведение искусства на базе полученных теоретических знаний 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 области перспективы, анатомии, теории и истории мирового искусства и культуры, знания особенностей исторического развития художественных течений, стилей и стилевых направлений в искусстве, знания основных произведений мировой и отечественной художественной культуры.</w:t>
            </w:r>
          </w:p>
        </w:tc>
        <w:tc>
          <w:tcPr>
            <w:tcW w:w="3686" w:type="dxa"/>
          </w:tcPr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- различные</w:t>
            </w:r>
            <w:r w:rsidRPr="00C24CC8">
              <w:rPr>
                <w:rFonts w:ascii="Times New Roman" w:hAnsi="Times New Roman"/>
                <w:sz w:val="24"/>
                <w:szCs w:val="24"/>
              </w:rPr>
              <w:t xml:space="preserve"> направления в мировой и отечественной истории искусства и материальной культуры различных эпох</w:t>
            </w: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C24CC8">
              <w:rPr>
                <w:rFonts w:ascii="Times New Roman" w:hAnsi="Times New Roman"/>
                <w:sz w:val="24"/>
                <w:szCs w:val="24"/>
              </w:rPr>
              <w:t>художественные и технические  особенности выдающихся произведений миниатюрной живописи  мирового и отечественного изобразительного искусства;</w:t>
            </w:r>
          </w:p>
          <w:p w:rsidR="000F6799" w:rsidRPr="002E63B9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</w:rPr>
              <w:t xml:space="preserve">- стили и стилистические течения в области искусства в историческом контексте.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</w:p>
          <w:p w:rsidR="000F6799" w:rsidRPr="00C24CC8" w:rsidRDefault="000F6799" w:rsidP="002E63B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соответствующие теме знания в области мировой и отечественной истории искусства, применять теоретические знания о различных стилях и стилевых направлений на практике.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Владеть:</w:t>
            </w:r>
          </w:p>
          <w:p w:rsidR="000F6799" w:rsidRPr="00C24CC8" w:rsidRDefault="000F6799" w:rsidP="002E63B9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стилей, техники и технологии живописных материалов различных исторических эпох.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26509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0F6799" w:rsidRPr="00C24CC8" w:rsidRDefault="000F6799" w:rsidP="00C24CC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Дисциплина относится к дисциплинам по выбору Б</w:t>
      </w:r>
      <w:proofErr w:type="gramStart"/>
      <w:r w:rsidRPr="00C24CC8">
        <w:rPr>
          <w:rFonts w:ascii="Times New Roman" w:hAnsi="Times New Roman"/>
          <w:sz w:val="24"/>
          <w:szCs w:val="24"/>
          <w:lang w:eastAsia="ru-RU"/>
        </w:rPr>
        <w:t>1.В.ДВ</w:t>
      </w:r>
      <w:proofErr w:type="gramEnd"/>
      <w:r w:rsidRPr="00C24CC8">
        <w:rPr>
          <w:rFonts w:ascii="Times New Roman" w:hAnsi="Times New Roman"/>
          <w:sz w:val="24"/>
          <w:szCs w:val="24"/>
          <w:lang w:eastAsia="ru-RU"/>
        </w:rPr>
        <w:t>.3 «Дисциплины (модули)» учебного плана.</w:t>
      </w:r>
    </w:p>
    <w:p w:rsidR="000F6799" w:rsidRPr="00C24CC8" w:rsidRDefault="000F6799" w:rsidP="00C24CC8">
      <w:pPr>
        <w:spacing w:after="0" w:line="240" w:lineRule="auto"/>
        <w:ind w:right="1" w:firstLine="14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0F6799" w:rsidRPr="00C24CC8" w:rsidRDefault="000F6799" w:rsidP="00C24CC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профессионально-творческий.</w:t>
      </w:r>
    </w:p>
    <w:p w:rsidR="000F6799" w:rsidRPr="00C24CC8" w:rsidRDefault="000F6799" w:rsidP="00C24CC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C24CC8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0F6799" w:rsidRPr="00C24CC8" w:rsidRDefault="000F6799" w:rsidP="00C24CC8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3959"/>
        <w:gridCol w:w="2126"/>
        <w:gridCol w:w="1984"/>
      </w:tblGrid>
      <w:tr w:rsidR="000F6799" w:rsidRPr="00167D66" w:rsidTr="004D1243">
        <w:trPr>
          <w:trHeight w:val="745"/>
        </w:trPr>
        <w:tc>
          <w:tcPr>
            <w:tcW w:w="1565" w:type="dxa"/>
          </w:tcPr>
          <w:p w:rsidR="000F6799" w:rsidRPr="002E63B9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3B9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959" w:type="dxa"/>
          </w:tcPr>
          <w:p w:rsidR="000F6799" w:rsidRPr="002E63B9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3B9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126" w:type="dxa"/>
          </w:tcPr>
          <w:p w:rsidR="000F6799" w:rsidRPr="002E63B9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3B9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1984" w:type="dxa"/>
          </w:tcPr>
          <w:p w:rsidR="000F6799" w:rsidRPr="002E63B9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3B9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F6799" w:rsidRPr="00167D66" w:rsidTr="004D1243">
        <w:tc>
          <w:tcPr>
            <w:tcW w:w="1565" w:type="dxa"/>
          </w:tcPr>
          <w:p w:rsidR="000F6799" w:rsidRPr="00C24CC8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ПК-2, </w:t>
            </w:r>
          </w:p>
          <w:p w:rsidR="000F6799" w:rsidRPr="00C24CC8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9" w:type="dxa"/>
          </w:tcPr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сфере народного художественного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Миниатюрная живопись.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Основы лаковой миниатюры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настенная живопись в архитектуре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интерьерного пространства живописными средствами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</w:tcPr>
          <w:p w:rsidR="000F6799" w:rsidRPr="00C24CC8" w:rsidRDefault="000F6799" w:rsidP="004D1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0A2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F6799" w:rsidRPr="00167D66" w:rsidTr="004D1243">
        <w:tc>
          <w:tcPr>
            <w:tcW w:w="1565" w:type="dxa"/>
          </w:tcPr>
          <w:p w:rsidR="000F6799" w:rsidRPr="00C24CC8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3959" w:type="dxa"/>
          </w:tcPr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сфере народного художественного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Миниатюрная живопись.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Основы лаковой миниатюры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настенная живопись в архитектуре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FB74A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интерьерного пространства живописными средствами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Основы теории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философия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Композиция в станковой живописи </w:t>
            </w:r>
          </w:p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лаковой миниатюры </w:t>
            </w:r>
          </w:p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 Декоративная пластика Декоративная пластика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F6799" w:rsidRPr="00167D66" w:rsidTr="004D1243">
        <w:tc>
          <w:tcPr>
            <w:tcW w:w="1565" w:type="dxa"/>
          </w:tcPr>
          <w:p w:rsidR="000F6799" w:rsidRPr="00C24CC8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959" w:type="dxa"/>
          </w:tcPr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сфере народного художественного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Миниатюрная живопись.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Основы лаковой миниатюры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настенная живопись в архитектуре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FB74A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интерьерного пространства живописными средствами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искусства древнего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западно</w:t>
            </w: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европейского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русского искусства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современного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стилей и орнаментов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произведений изобразительного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реставрации в станковой живописи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современного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</w:tcPr>
          <w:p w:rsidR="000F6799" w:rsidRDefault="000F6799" w:rsidP="004D1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 и народных промыслов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F6799" w:rsidRPr="00C24CC8" w:rsidRDefault="000F6799" w:rsidP="004D1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3. Объем дисциплины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6867"/>
        <w:gridCol w:w="2423"/>
      </w:tblGrid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4CC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4CC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4CC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4/144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78 (</w:t>
            </w:r>
            <w:r w:rsidRPr="00C24CC8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15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C24CC8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</w:t>
            </w:r>
            <w:r w:rsidRPr="00C24CC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4.1.Распределение часов по разделам/темам и видам работы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198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4.1.1.Очная форма обучения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ookman Old Style" w:hAnsi="Bookman Old Style"/>
          <w:b/>
          <w:sz w:val="24"/>
          <w:szCs w:val="24"/>
          <w:lang w:eastAsia="ru-RU"/>
        </w:rPr>
      </w:pPr>
    </w:p>
    <w:tbl>
      <w:tblPr>
        <w:tblW w:w="8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3801"/>
        <w:gridCol w:w="993"/>
        <w:gridCol w:w="992"/>
        <w:gridCol w:w="850"/>
        <w:gridCol w:w="1567"/>
      </w:tblGrid>
      <w:tr w:rsidR="000F6799" w:rsidRPr="00167D66" w:rsidTr="006A3204">
        <w:tc>
          <w:tcPr>
            <w:tcW w:w="560" w:type="dxa"/>
            <w:vMerge w:val="restart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01" w:type="dxa"/>
            <w:vMerge w:val="restart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402" w:type="dxa"/>
            <w:gridSpan w:val="4"/>
          </w:tcPr>
          <w:p w:rsidR="000F6799" w:rsidRPr="00C24CC8" w:rsidRDefault="000F6799" w:rsidP="006A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F6799" w:rsidRPr="00167D66" w:rsidTr="006A3204">
        <w:tc>
          <w:tcPr>
            <w:tcW w:w="560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0F6799" w:rsidRPr="00C24CC8" w:rsidRDefault="000F6799" w:rsidP="006A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67" w:type="dxa"/>
            <w:vMerge w:val="restart"/>
          </w:tcPr>
          <w:p w:rsidR="000F6799" w:rsidRPr="00C24CC8" w:rsidRDefault="000F6799" w:rsidP="006A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F6799" w:rsidRPr="00167D66" w:rsidTr="006A3204">
        <w:tc>
          <w:tcPr>
            <w:tcW w:w="560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1567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6A3204"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FB74A6" w:rsidRDefault="000F6799" w:rsidP="00FB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</w:t>
            </w:r>
            <w:r w:rsidRPr="00FB74A6">
              <w:rPr>
                <w:rFonts w:ascii="Times New Roman" w:hAnsi="Times New Roman"/>
                <w:sz w:val="24"/>
                <w:szCs w:val="24"/>
                <w:lang w:eastAsia="ru-RU"/>
              </w:rPr>
              <w:t>Техника и технология иконописи.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6A3204"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FB74A6" w:rsidRDefault="000F6799" w:rsidP="00FB74A6">
            <w:pPr>
              <w:pStyle w:val="a5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4A6">
              <w:rPr>
                <w:rFonts w:ascii="Times New Roman" w:hAnsi="Times New Roman"/>
                <w:sz w:val="24"/>
                <w:szCs w:val="24"/>
                <w:lang w:eastAsia="ru-RU"/>
              </w:rPr>
              <w:t>Икона «поясная».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(7*)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F6799" w:rsidRPr="00167D66" w:rsidTr="006A3204">
        <w:trPr>
          <w:trHeight w:val="380"/>
        </w:trPr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FB74A6" w:rsidRDefault="000F6799" w:rsidP="00FB74A6">
            <w:pPr>
              <w:pStyle w:val="a5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4A6">
              <w:rPr>
                <w:rFonts w:ascii="Times New Roman" w:hAnsi="Times New Roman"/>
                <w:sz w:val="24"/>
                <w:szCs w:val="24"/>
                <w:lang w:eastAsia="ru-RU"/>
              </w:rPr>
              <w:t>Икона «ростовая».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(8*)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6799" w:rsidRPr="00167D66" w:rsidTr="006A3204">
        <w:trPr>
          <w:trHeight w:val="380"/>
        </w:trPr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Раздел. 2. Фрески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6799" w:rsidRPr="00167D66" w:rsidTr="006A3204">
        <w:trPr>
          <w:trHeight w:val="380"/>
        </w:trPr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Мозаика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6799" w:rsidRPr="00167D66" w:rsidTr="006A3204">
        <w:trPr>
          <w:trHeight w:val="305"/>
        </w:trPr>
        <w:tc>
          <w:tcPr>
            <w:tcW w:w="560" w:type="dxa"/>
          </w:tcPr>
          <w:p w:rsidR="000F6799" w:rsidRPr="00C24CC8" w:rsidRDefault="000F6799" w:rsidP="00C24CC8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6A3204">
        <w:trPr>
          <w:trHeight w:val="393"/>
        </w:trPr>
        <w:tc>
          <w:tcPr>
            <w:tcW w:w="560" w:type="dxa"/>
          </w:tcPr>
          <w:p w:rsidR="000F6799" w:rsidRPr="00C24CC8" w:rsidRDefault="000F6799" w:rsidP="00C24CC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8</w:t>
            </w: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семестр: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78(15*)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_Hlk499593771"/>
    </w:p>
    <w:bookmarkEnd w:id="1"/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Содержание лекционного курса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891"/>
        <w:gridCol w:w="5949"/>
      </w:tblGrid>
      <w:tr w:rsidR="000F6799" w:rsidRPr="00167D66" w:rsidTr="00152CC1">
        <w:tc>
          <w:tcPr>
            <w:tcW w:w="54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94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курса</w:t>
            </w:r>
          </w:p>
        </w:tc>
      </w:tr>
      <w:tr w:rsidR="000F6799" w:rsidRPr="00167D66" w:rsidTr="00152CC1">
        <w:tc>
          <w:tcPr>
            <w:tcW w:w="54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Техника и технология иконописи</w:t>
            </w:r>
          </w:p>
        </w:tc>
        <w:tc>
          <w:tcPr>
            <w:tcW w:w="594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Породы деревьев, применяемые в иконописи; устройство иконной доски (поле, лузга, ковчег, различные шпонки и т.д.).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Разновидности левкаса, рецепты и способы их приготовления и нанесение на основание.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Разновидности темперных красок, рецепты и способы приготовления.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Последовательность письма икон, покрытие икон защитным слоем.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4.2.2.    Содержание практических занятий.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835"/>
        <w:gridCol w:w="5954"/>
      </w:tblGrid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«поясная».</w:t>
            </w:r>
          </w:p>
        </w:tc>
        <w:tc>
          <w:tcPr>
            <w:tcW w:w="5954" w:type="dxa"/>
          </w:tcPr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списка (копии) поясной иконы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на левкасе: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исполнение припороха;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исполнение цветового эскиза;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левкасного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грунта на основание (доска);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перевод рисунка на основание с помощью припороха и «паузы»;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 приготовление желтковой темперы: составление желтковой эмульсии; перетирка сухих пигментов с водой до получения густой пасты;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прорисей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иконную доску;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поэтапное исполнение поясной иконы в материале: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роскрышь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фона, одежд,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санкиря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вохрение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, пробела;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после длительной просушки нанесение покрывного лака.</w:t>
            </w:r>
          </w:p>
        </w:tc>
      </w:tr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«ростовая».</w:t>
            </w:r>
          </w:p>
        </w:tc>
        <w:tc>
          <w:tcPr>
            <w:tcW w:w="5954" w:type="dxa"/>
          </w:tcPr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списка (копии) поясной иконы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на левкасе: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исполнение припороха;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исполнение цветового эскиза;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левкасного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грунта на основание (доска);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перевод рисунка на основание с помощью припороха и «паузы»; 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 приготовление желтковой темперы: составление желтковой эмульсии; перетирка сухих пигментов с водой до получения густой пасты;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прорисей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иконную доску;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поэтапное исполнение поясной иконы в материале: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роскрышь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фона, одежд,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санкиря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вохрение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, пробела;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после длительной просушки нанесение покрывного лака.</w:t>
            </w:r>
          </w:p>
        </w:tc>
      </w:tr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Фрески</w:t>
            </w:r>
          </w:p>
        </w:tc>
        <w:tc>
          <w:tcPr>
            <w:tcW w:w="5954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фресок Новгорода и Владимира. Роспись в технике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mezzofresco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фрагмента штукатурки.</w:t>
            </w:r>
          </w:p>
        </w:tc>
      </w:tr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Мозаика</w:t>
            </w:r>
          </w:p>
        </w:tc>
        <w:tc>
          <w:tcPr>
            <w:tcW w:w="5954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мозаик собора св. Софии и Михайловской церкви в Киеве. Формирование изображения</w:t>
            </w:r>
            <w:r w:rsidRPr="006F28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посредством компоновки  набора и закрепления на поверхности разноцветных камней, смальты, керамических плиток и других материалов.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 xml:space="preserve">4.2.3. </w:t>
      </w:r>
      <w:r w:rsidRPr="00C24CC8">
        <w:rPr>
          <w:rFonts w:ascii="Times New Roman" w:hAnsi="Times New Roman"/>
          <w:b/>
          <w:i/>
          <w:iCs/>
          <w:sz w:val="24"/>
          <w:szCs w:val="24"/>
          <w:lang w:eastAsia="ru-RU"/>
        </w:rPr>
        <w:t>Содержание самостоятельной работы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80"/>
        <w:gridCol w:w="5954"/>
      </w:tblGrid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580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Формы и тематика самостоятельной работы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«поясная».</w:t>
            </w:r>
          </w:p>
        </w:tc>
        <w:tc>
          <w:tcPr>
            <w:tcW w:w="5954" w:type="dxa"/>
          </w:tcPr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основной и дополнительной литературой по теме.</w:t>
            </w:r>
          </w:p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с иллюстративным материалом с использованием Интернет-ресурсов. </w:t>
            </w:r>
          </w:p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эскизов иконы с применением цветового контраста.</w:t>
            </w:r>
          </w:p>
          <w:p w:rsidR="000F6799" w:rsidRPr="00C24CC8" w:rsidRDefault="000F6799" w:rsidP="004F32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Индивидуальные творческие задания.</w:t>
            </w:r>
          </w:p>
        </w:tc>
      </w:tr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«ростовая».</w:t>
            </w:r>
          </w:p>
        </w:tc>
        <w:tc>
          <w:tcPr>
            <w:tcW w:w="5954" w:type="dxa"/>
          </w:tcPr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основной и дополнительной литературой по теме.</w:t>
            </w:r>
          </w:p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с иллюстративным материалом с использованием Интернет-ресурсов. </w:t>
            </w:r>
          </w:p>
          <w:p w:rsidR="000F6799" w:rsidRPr="00C24CC8" w:rsidRDefault="000F6799" w:rsidP="004F32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выполнение эскизных вариантов иконы с тональным контрастом.</w:t>
            </w:r>
          </w:p>
        </w:tc>
      </w:tr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Фрески</w:t>
            </w:r>
          </w:p>
        </w:tc>
        <w:tc>
          <w:tcPr>
            <w:tcW w:w="5954" w:type="dxa"/>
          </w:tcPr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основной и дополнительной литературой по теме.</w:t>
            </w:r>
          </w:p>
          <w:p w:rsidR="000F6799" w:rsidRPr="006F2371" w:rsidRDefault="000F6799" w:rsidP="006F23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фресок Киева, Новгорода, Владимира и др. городов Древней Руси. Изучение различных техник исполнения фресок – </w:t>
            </w:r>
            <w:proofErr w:type="spellStart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uon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(истинная); </w:t>
            </w:r>
            <w:proofErr w:type="spellStart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>Secco</w:t>
            </w:r>
            <w:proofErr w:type="spellEnd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(сухая);</w:t>
            </w:r>
          </w:p>
          <w:p w:rsidR="000F6799" w:rsidRPr="00152CC1" w:rsidRDefault="000F6799" w:rsidP="006F23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>Mezzo</w:t>
            </w:r>
            <w:proofErr w:type="spellEnd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(наполовину сухая).</w:t>
            </w:r>
          </w:p>
        </w:tc>
      </w:tr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Мозаика</w:t>
            </w:r>
          </w:p>
        </w:tc>
        <w:tc>
          <w:tcPr>
            <w:tcW w:w="5954" w:type="dxa"/>
          </w:tcPr>
          <w:p w:rsidR="000F6799" w:rsidRPr="00C24CC8" w:rsidRDefault="000F6799" w:rsidP="00152C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основной и дополнительной литературой по теме.</w:t>
            </w:r>
          </w:p>
          <w:p w:rsidR="000F6799" w:rsidRPr="00C24CC8" w:rsidRDefault="000F6799" w:rsidP="00C24C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мозаик собора св. Софии и Михайловской церкви в Киеве и др.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дисциплине.</w:t>
      </w:r>
    </w:p>
    <w:p w:rsidR="000F6799" w:rsidRPr="00C24CC8" w:rsidRDefault="000F6799" w:rsidP="00C24C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Покровский Н.В. Евангелие в памятниках иконографии [Электронный ресурс] / Н.В. Покровский. — Электрон. текстовые данные. — </w:t>
      </w:r>
      <w:r>
        <w:rPr>
          <w:rFonts w:ascii="Times New Roman" w:hAnsi="Times New Roman"/>
          <w:sz w:val="24"/>
          <w:szCs w:val="24"/>
          <w:lang w:eastAsia="ru-RU"/>
        </w:rPr>
        <w:t>М.</w:t>
      </w:r>
      <w:r w:rsidRPr="00C24CC8">
        <w:rPr>
          <w:rFonts w:ascii="Times New Roman" w:hAnsi="Times New Roman"/>
          <w:sz w:val="24"/>
          <w:szCs w:val="24"/>
          <w:lang w:eastAsia="ru-RU"/>
        </w:rPr>
        <w:t>: Прогресс-Традиция, 2001. — 564 c. — 5-89826-056-0. — Режим доступа: http://www.iprbookshop.ru/27838.html</w:t>
      </w:r>
    </w:p>
    <w:p w:rsidR="000F6799" w:rsidRPr="00C24CC8" w:rsidRDefault="000F6799" w:rsidP="00C24CC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Торопыгина М.Ю.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Иконология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Начало. Проблема символа у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АбиВарбурга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и в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иконологии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его круга [Электронный ресурс] / М.Ю. Торопыгина. —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данные. — М. : Прогресс-Традиция, 2015. — 368 c. — 978-5-89826-438-3. — Режим доступа: http://www.iprbookshop.ru/36687.html</w:t>
      </w:r>
    </w:p>
    <w:p w:rsidR="000F6799" w:rsidRPr="00C24CC8" w:rsidRDefault="000F6799" w:rsidP="00C24CC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Еремина Т.С. Русский православный храм. История.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Символика.Предания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 / Т.С. Еремина. — Электрон. тексто</w:t>
      </w:r>
      <w:r>
        <w:rPr>
          <w:rFonts w:ascii="Times New Roman" w:hAnsi="Times New Roman"/>
          <w:sz w:val="24"/>
          <w:szCs w:val="24"/>
          <w:lang w:eastAsia="ru-RU"/>
        </w:rPr>
        <w:t>вые данные. — М.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: Прогресс-Традиция, 2002. — 508 c. — 5-89826-030-7. — Режим доступа: </w:t>
      </w:r>
      <w:hyperlink r:id="rId7" w:history="1">
        <w:r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http://www.iprbookshop.ru/27876.html</w:t>
        </w:r>
      </w:hyperlink>
    </w:p>
    <w:p w:rsidR="000F6799" w:rsidRPr="00C24CC8" w:rsidRDefault="000F6799" w:rsidP="00C24CC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А.А. Комаров «Те</w:t>
      </w:r>
      <w:r>
        <w:rPr>
          <w:rFonts w:ascii="Times New Roman" w:hAnsi="Times New Roman"/>
          <w:sz w:val="24"/>
          <w:szCs w:val="24"/>
          <w:lang w:eastAsia="ru-RU"/>
        </w:rPr>
        <w:t xml:space="preserve">хнология материалов стенописи» </w:t>
      </w:r>
      <w:r w:rsidRPr="00C24CC8">
        <w:rPr>
          <w:rFonts w:ascii="Times New Roman" w:hAnsi="Times New Roman"/>
          <w:sz w:val="24"/>
          <w:szCs w:val="24"/>
          <w:lang w:eastAsia="ru-RU"/>
        </w:rPr>
        <w:t>Москва. «Изобразительное искусство» 1989г.</w:t>
      </w:r>
    </w:p>
    <w:p w:rsidR="000F6799" w:rsidRPr="00C24CC8" w:rsidRDefault="000F6799" w:rsidP="00C24C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6A3204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Фонд оценочных средств</w:t>
      </w:r>
      <w:r w:rsidRPr="006A320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для проведения текущей и промежуточной аттестации обучающихся по дисциплине (модулю)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 w:firstLine="69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C24CC8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 xml:space="preserve">6.1 Типовые контрольные задания или иные материалы, необходимые для оценки знаний, умений, навыков и (или) опыта деятельности в процессе </w:t>
      </w:r>
      <w:proofErr w:type="gramStart"/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промежуточного  контроля</w:t>
      </w:r>
      <w:proofErr w:type="gramEnd"/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Техника и технология иконописи.</w:t>
            </w:r>
          </w:p>
        </w:tc>
        <w:tc>
          <w:tcPr>
            <w:tcW w:w="141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«поясная».</w:t>
            </w:r>
          </w:p>
        </w:tc>
        <w:tc>
          <w:tcPr>
            <w:tcW w:w="141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выполненных работ, устный опрос.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«ростовая».</w:t>
            </w:r>
          </w:p>
        </w:tc>
        <w:tc>
          <w:tcPr>
            <w:tcW w:w="141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выполненных работ, устный опрос.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Фрески</w:t>
            </w:r>
          </w:p>
        </w:tc>
        <w:tc>
          <w:tcPr>
            <w:tcW w:w="1417" w:type="dxa"/>
          </w:tcPr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выполненных работ, устный опрос.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Мозаика</w:t>
            </w:r>
          </w:p>
        </w:tc>
        <w:tc>
          <w:tcPr>
            <w:tcW w:w="1417" w:type="dxa"/>
          </w:tcPr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выполненных работ, устный опрос.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i/>
          <w:sz w:val="24"/>
          <w:szCs w:val="24"/>
          <w:u w:val="single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 xml:space="preserve">6. 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Типовые вопросы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Классификация икон.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Праздничная икона.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Каноны в иконописи.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</w:t>
      </w: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Доличное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>» письмо.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«Личное» письмо.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</w:t>
      </w: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Вохрение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Какими красками выполнялись традиционные иконы.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Изображение перспективы на иконах.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Этапность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 xml:space="preserve"> создания иконы.</w:t>
      </w:r>
    </w:p>
    <w:p w:rsidR="000F6799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Технология изготовления левкаса.</w:t>
      </w:r>
    </w:p>
    <w:p w:rsidR="000F6799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6F2371">
        <w:rPr>
          <w:rFonts w:ascii="Times New Roman" w:hAnsi="Times New Roman"/>
          <w:sz w:val="24"/>
          <w:szCs w:val="24"/>
          <w:lang w:eastAsia="ru-RU"/>
        </w:rPr>
        <w:t>B</w:t>
      </w:r>
      <w:r>
        <w:rPr>
          <w:rFonts w:ascii="Times New Roman" w:hAnsi="Times New Roman"/>
          <w:sz w:val="24"/>
          <w:szCs w:val="24"/>
          <w:lang w:eastAsia="ru-RU"/>
        </w:rPr>
        <w:t>uon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6F2371">
        <w:rPr>
          <w:rFonts w:ascii="Times New Roman" w:hAnsi="Times New Roman"/>
          <w:sz w:val="24"/>
          <w:szCs w:val="24"/>
          <w:lang w:eastAsia="ru-RU"/>
        </w:rPr>
        <w:t>Secco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Pr="00000DD0" w:rsidRDefault="000F6799" w:rsidP="00000DD0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  <w:lang w:eastAsia="ru-RU"/>
        </w:rPr>
      </w:pPr>
      <w:r w:rsidRPr="00000DD0"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000DD0">
        <w:rPr>
          <w:rFonts w:ascii="Times New Roman" w:hAnsi="Times New Roman"/>
          <w:sz w:val="24"/>
          <w:szCs w:val="24"/>
          <w:lang w:eastAsia="ru-RU"/>
        </w:rPr>
        <w:t>Mezzo</w:t>
      </w:r>
      <w:proofErr w:type="spellEnd"/>
      <w:r w:rsidRPr="00000DD0"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Чем отличается мозаика от других видов изобразительного искусства?</w:t>
      </w:r>
    </w:p>
    <w:p w:rsidR="000F6799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Технология создания мозаик.</w:t>
      </w:r>
    </w:p>
    <w:p w:rsidR="000F6799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Материалы, применяемые при создании мозаик.</w:t>
      </w:r>
    </w:p>
    <w:p w:rsidR="000F6799" w:rsidRPr="00000DD0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Способы укладки мозаичных материалов.</w:t>
      </w:r>
    </w:p>
    <w:p w:rsidR="000F6799" w:rsidRDefault="000F6799" w:rsidP="00C24C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</w:t>
      </w:r>
    </w:p>
    <w:p w:rsidR="000F6799" w:rsidRPr="00C24CC8" w:rsidRDefault="000F6799" w:rsidP="00C24C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Тема. «Поясная» икона.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Задание для практической подготовки</w:t>
      </w: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 Выполнение «список» (копия) иконы «поясной» на левкасе.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Отработка технических приемов переноса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прорисей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(рисунка), золочения, выполнения письма, покрытие защитным слоем лака (олифы).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Тема. «Ростовая» икона с элементами архитектуры на заднем фоне.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Задание для практической подготовки</w:t>
      </w: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 Выполнение «список» (копия) иконы «ростовой» на левкасе.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Отработка технических приемов переноса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прорисей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(рисунка), золочения, выполнения письма, покрытие защитным слоем лака (олифы).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F6799" w:rsidRPr="00A630CE" w:rsidRDefault="000F6799" w:rsidP="00A630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630CE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F6799" w:rsidRPr="00A630CE" w:rsidRDefault="000F6799" w:rsidP="00A630C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A630CE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F6799" w:rsidRPr="00C24CC8" w:rsidRDefault="000F6799" w:rsidP="00C24CC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7.1 Основная учебная литература: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Покровский Н.В. Евангелие в памятниках иконографии [Электронный ресурс] / Н.В. Покровский. — Э</w:t>
      </w:r>
      <w:r>
        <w:rPr>
          <w:rFonts w:ascii="Times New Roman" w:hAnsi="Times New Roman"/>
          <w:sz w:val="24"/>
          <w:szCs w:val="24"/>
          <w:lang w:eastAsia="ru-RU"/>
        </w:rPr>
        <w:t>лектрон. текстовые данные. — М.</w:t>
      </w:r>
      <w:r w:rsidRPr="00C24CC8">
        <w:rPr>
          <w:rFonts w:ascii="Times New Roman" w:hAnsi="Times New Roman"/>
          <w:sz w:val="24"/>
          <w:szCs w:val="24"/>
          <w:lang w:eastAsia="ru-RU"/>
        </w:rPr>
        <w:t>: Прогресс-Традиция, 2001. — 564 c. — 5-89826-056-0. — Режим доступа: http://www.iprbookshop.ru/27838.html</w:t>
      </w:r>
    </w:p>
    <w:p w:rsidR="000F6799" w:rsidRPr="00C24CC8" w:rsidRDefault="000F6799" w:rsidP="00C24CC8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Торопыгина М.Ю.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Иконология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Начало. Проблема символа у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АбиВарбурга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и в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иконологии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его круга [Электронный ресурс] / М.Ю. Торопыгина. — Э</w:t>
      </w:r>
      <w:r>
        <w:rPr>
          <w:rFonts w:ascii="Times New Roman" w:hAnsi="Times New Roman"/>
          <w:sz w:val="24"/>
          <w:szCs w:val="24"/>
          <w:lang w:eastAsia="ru-RU"/>
        </w:rPr>
        <w:t>лектрон. текстовые данные. — М.</w:t>
      </w:r>
      <w:r w:rsidRPr="00C24CC8">
        <w:rPr>
          <w:rFonts w:ascii="Times New Roman" w:hAnsi="Times New Roman"/>
          <w:sz w:val="24"/>
          <w:szCs w:val="24"/>
          <w:lang w:eastAsia="ru-RU"/>
        </w:rPr>
        <w:t>: Прогресс-Традиция, 2015. — 368 c. — 978-5-89826-438-3. — Режим доступа: http://www.iprbookshop.ru/36687.html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 w:firstLine="41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Дополнительная учебная литература: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Еремина Т.С. Русский православный храм. История.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Символика.Предания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 / Т.С. Еремина. — Э</w:t>
      </w:r>
      <w:r>
        <w:rPr>
          <w:rFonts w:ascii="Times New Roman" w:hAnsi="Times New Roman"/>
          <w:sz w:val="24"/>
          <w:szCs w:val="24"/>
          <w:lang w:eastAsia="ru-RU"/>
        </w:rPr>
        <w:t>лектрон. текстовые данные. — М.</w:t>
      </w:r>
      <w:r w:rsidRPr="00C24CC8">
        <w:rPr>
          <w:rFonts w:ascii="Times New Roman" w:hAnsi="Times New Roman"/>
          <w:sz w:val="24"/>
          <w:szCs w:val="24"/>
          <w:lang w:eastAsia="ru-RU"/>
        </w:rPr>
        <w:t>: Прогресс-Традиция, 2002. — 508 c. — 5-89826-030-7. — Режим доступа: http://www.iprbookshop.ru/27876.html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7.3.Периодичекие издания</w:t>
      </w:r>
    </w:p>
    <w:p w:rsidR="000F6799" w:rsidRPr="00C24CC8" w:rsidRDefault="000F6799" w:rsidP="00C24CC8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Журнал Искусство №1-6 –М.: Издательство Искусство, 2010-2015.</w:t>
      </w:r>
    </w:p>
    <w:p w:rsidR="000F6799" w:rsidRPr="00C24CC8" w:rsidRDefault="000F6799" w:rsidP="00C24C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2A7A93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0F6799"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0F6799" w:rsidRPr="00C24CC8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0F6799" w:rsidRPr="00C24CC8" w:rsidRDefault="002A7A93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0F6799"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0F6799" w:rsidRPr="00C24CC8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0F6799" w:rsidRPr="00C24CC8" w:rsidRDefault="000F6799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0F6799" w:rsidRPr="00C24CC8" w:rsidRDefault="000F6799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0F6799" w:rsidRPr="00C24CC8" w:rsidRDefault="002A7A93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0F6799"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0F6799" w:rsidRPr="00C24CC8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0F6799" w:rsidRPr="00C24CC8" w:rsidRDefault="000F6799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0F6799" w:rsidRPr="00C24CC8" w:rsidRDefault="000F6799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rusmuseum.ru  - Русский музей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C24CC8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 (карандаши, набор кистей, акварельные, темперные краски, палитра).</w:t>
      </w:r>
    </w:p>
    <w:p w:rsidR="000F6799" w:rsidRPr="00C24CC8" w:rsidRDefault="000F6799" w:rsidP="00C24CC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     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0F6799" w:rsidRPr="00C24CC8" w:rsidRDefault="000F6799" w:rsidP="00C24CC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0F6799" w:rsidRPr="00C24CC8" w:rsidRDefault="000F6799" w:rsidP="00C24C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материалами, иллюстрациями из интернета;</w:t>
      </w:r>
    </w:p>
    <w:p w:rsidR="000F6799" w:rsidRPr="00C24CC8" w:rsidRDefault="000F6799" w:rsidP="00C24C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постановок;</w:t>
      </w:r>
    </w:p>
    <w:p w:rsidR="000F6799" w:rsidRPr="00C24CC8" w:rsidRDefault="000F6799" w:rsidP="00C24C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(эскизы);</w:t>
      </w:r>
    </w:p>
    <w:p w:rsidR="000F6799" w:rsidRPr="00C24CC8" w:rsidRDefault="000F6799" w:rsidP="00C24C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подготовка к зачетам </w:t>
      </w:r>
      <w:r w:rsidRPr="00C24CC8">
        <w:rPr>
          <w:rFonts w:ascii="Times New Roman" w:hAnsi="Times New Roman"/>
          <w:sz w:val="24"/>
          <w:szCs w:val="24"/>
          <w:lang w:eastAsia="ru-RU"/>
        </w:rPr>
        <w:t>непосредственно перед ними.</w:t>
      </w:r>
    </w:p>
    <w:p w:rsidR="000F6799" w:rsidRPr="00C24CC8" w:rsidRDefault="000F6799" w:rsidP="00C24CC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0F6799" w:rsidRPr="00C24CC8" w:rsidRDefault="000F6799" w:rsidP="00C24CC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bCs/>
          <w:sz w:val="24"/>
          <w:szCs w:val="24"/>
          <w:lang w:eastAsia="ru-RU"/>
        </w:rPr>
        <w:t xml:space="preserve">       Для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правильной организации работы </w:t>
      </w:r>
      <w:r w:rsidRPr="00C24CC8">
        <w:rPr>
          <w:rFonts w:ascii="Times New Roman" w:hAnsi="Times New Roman"/>
          <w:bCs/>
          <w:sz w:val="24"/>
          <w:szCs w:val="24"/>
          <w:lang w:eastAsia="ru-RU"/>
        </w:rPr>
        <w:t xml:space="preserve">и успешного освоения разделов и тем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данной дисциплины обучающимися </w:t>
      </w:r>
      <w:r w:rsidRPr="00C24CC8">
        <w:rPr>
          <w:rFonts w:ascii="Times New Roman" w:hAnsi="Times New Roman"/>
          <w:bCs/>
          <w:sz w:val="24"/>
          <w:szCs w:val="24"/>
          <w:lang w:eastAsia="ru-RU"/>
        </w:rPr>
        <w:t>необходимо следовать основополагающим принципам: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Обязательное выполнение основных этапов выполнения задания: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C24CC8">
        <w:rPr>
          <w:rFonts w:ascii="Times New Roman" w:hAnsi="Times New Roman"/>
          <w:sz w:val="24"/>
          <w:szCs w:val="24"/>
          <w:lang w:eastAsia="ru-RU"/>
        </w:rPr>
        <w:t>исполнение небольшого цветового эскиза;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композиционное решение;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цветовые поиски;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выполнение поставленного задания.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выполнение работ согласно темы задания;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0F6799" w:rsidRPr="006A3204" w:rsidRDefault="000F6799" w:rsidP="006A32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204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Дементьевой Ю.В., Павловой С.А. «</w:t>
      </w:r>
      <w:r w:rsidRPr="006A3204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6A3204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F6799" w:rsidRPr="00121E4C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1E4C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C24CC8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265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0F6799" w:rsidRPr="00121E4C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1E4C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2010–2016</w:t>
      </w:r>
    </w:p>
    <w:p w:rsidR="000F6799" w:rsidRPr="00121E4C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1E4C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C24CC8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0F6799" w:rsidRPr="00265090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090">
        <w:rPr>
          <w:rFonts w:ascii="Times New Roman" w:hAnsi="Times New Roman"/>
          <w:sz w:val="24"/>
          <w:szCs w:val="24"/>
          <w:lang w:eastAsia="ru-RU"/>
        </w:rPr>
        <w:t>4.</w:t>
      </w:r>
      <w:r w:rsidRPr="00C24CC8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265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eastAsia="ru-RU"/>
        </w:rPr>
        <w:t>для</w:t>
      </w:r>
      <w:r w:rsidR="00265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eastAsia="ru-RU"/>
        </w:rPr>
        <w:t>работы</w:t>
      </w:r>
      <w:r w:rsidR="00265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eastAsia="ru-RU"/>
        </w:rPr>
        <w:t>с</w:t>
      </w:r>
      <w:r w:rsidRPr="00265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265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265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265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0F6799" w:rsidRPr="00265090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65090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C24CC8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265090">
        <w:rPr>
          <w:rFonts w:ascii="Times New Roman" w:hAnsi="Times New Roman"/>
          <w:sz w:val="24"/>
          <w:szCs w:val="24"/>
          <w:lang w:val="en-US" w:eastAsia="ru-RU"/>
        </w:rPr>
        <w:t xml:space="preserve"> 7-zip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Специально оборудованные мастерские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Натюрмортный фонд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Светильники на штативах 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Табуреты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Стулья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Шкафы 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Работы студентов из методического фонда института ГГУ, учебные пособия.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24CC8">
        <w:rPr>
          <w:rFonts w:ascii="Times New Roman" w:hAnsi="Times New Roman"/>
          <w:bCs/>
          <w:iCs/>
          <w:sz w:val="24"/>
          <w:szCs w:val="24"/>
          <w:lang w:eastAsia="ru-RU"/>
        </w:rPr>
        <w:t>В ходе выполнения заданий по дисциплине «</w:t>
      </w:r>
      <w:r w:rsidRPr="00C24CC8">
        <w:rPr>
          <w:rFonts w:ascii="Times New Roman" w:hAnsi="Times New Roman"/>
          <w:sz w:val="24"/>
          <w:szCs w:val="24"/>
          <w:lang w:eastAsia="ru-RU"/>
        </w:rPr>
        <w:t>Иконопись</w:t>
      </w:r>
      <w:r w:rsidRPr="00C24CC8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интерактивные занятия (дискуссии);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консультации по конкретным темам;</w:t>
      </w: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профильной литературой;</w:t>
      </w: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12.2. Активные интерактивные </w:t>
      </w:r>
      <w:r w:rsidRPr="00C24CC8">
        <w:rPr>
          <w:rFonts w:ascii="Times New Roman" w:hAnsi="Times New Roman"/>
          <w:b/>
          <w:sz w:val="24"/>
          <w:szCs w:val="24"/>
          <w:lang w:eastAsia="ru-RU"/>
        </w:rPr>
        <w:t>методы и формы обучения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ab/>
        <w:t>Из перечня видов: («мозговой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др.) используются следующие: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>-анализ конкретных ситуаций,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>- дискуссии.</w:t>
      </w:r>
    </w:p>
    <w:p w:rsidR="000F6799" w:rsidRPr="00C24CC8" w:rsidRDefault="000F6799" w:rsidP="00C24CC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265090">
      <w:pPr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Основы древнерусской живописи</w:t>
      </w:r>
    </w:p>
    <w:p w:rsidR="000F6799" w:rsidRPr="00C24CC8" w:rsidRDefault="00265090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 xml:space="preserve"> Паспорт компетенций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1812"/>
        <w:gridCol w:w="5696"/>
      </w:tblGrid>
      <w:tr w:rsidR="000F6799" w:rsidRPr="00167D66" w:rsidTr="00C24CC8">
        <w:trPr>
          <w:trHeight w:val="726"/>
        </w:trPr>
        <w:tc>
          <w:tcPr>
            <w:tcW w:w="2122" w:type="dxa"/>
          </w:tcPr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12" w:type="dxa"/>
          </w:tcPr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696" w:type="dxa"/>
          </w:tcPr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0F6799" w:rsidRPr="00167D66" w:rsidTr="00C24CC8">
        <w:trPr>
          <w:trHeight w:val="459"/>
        </w:trPr>
        <w:tc>
          <w:tcPr>
            <w:tcW w:w="2122" w:type="dxa"/>
            <w:vMerge w:val="restar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ПК-2, ПК-3, ПК-4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</w:tcPr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6" w:type="dxa"/>
          </w:tcPr>
          <w:p w:rsidR="000F6799" w:rsidRPr="00C24CC8" w:rsidRDefault="000F6799" w:rsidP="00C24CC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Утверждение индивидуальных  предложений  </w:t>
            </w:r>
          </w:p>
        </w:tc>
      </w:tr>
      <w:tr w:rsidR="000F6799" w:rsidRPr="00167D66" w:rsidTr="00C24CC8">
        <w:tc>
          <w:tcPr>
            <w:tcW w:w="2122" w:type="dxa"/>
            <w:vMerge/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6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Оценка технического и технологического решения индивидуальных работ по практической подготовке</w:t>
            </w:r>
          </w:p>
        </w:tc>
      </w:tr>
    </w:tbl>
    <w:p w:rsidR="000F6799" w:rsidRPr="00C24CC8" w:rsidRDefault="000F6799" w:rsidP="00C24CC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24CC8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0F6799" w:rsidRPr="00C24CC8" w:rsidRDefault="000F6799" w:rsidP="00C24C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24CC8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0F6799" w:rsidRPr="00C24CC8" w:rsidRDefault="000F6799" w:rsidP="00C24C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24CC8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0F6799" w:rsidRPr="00C24CC8" w:rsidRDefault="000F6799" w:rsidP="00C24C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8"/>
        <w:gridCol w:w="6545"/>
      </w:tblGrid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0F6799" w:rsidRPr="00C24CC8" w:rsidRDefault="000F6799" w:rsidP="00C24CC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F6799" w:rsidRPr="00C24CC8" w:rsidRDefault="000F6799" w:rsidP="00C24CC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C24CC8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C24CC8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0F6799" w:rsidRPr="00C24CC8" w:rsidRDefault="000F6799" w:rsidP="00C24CC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9"/>
        <w:gridCol w:w="6903"/>
      </w:tblGrid>
      <w:tr w:rsidR="000F6799" w:rsidRPr="00167D66" w:rsidTr="00C24CC8">
        <w:tc>
          <w:tcPr>
            <w:tcW w:w="1394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F6799" w:rsidRPr="00167D66" w:rsidTr="00C24CC8">
        <w:tc>
          <w:tcPr>
            <w:tcW w:w="1394" w:type="pct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F6799" w:rsidRPr="00167D66" w:rsidTr="00C24CC8">
        <w:tc>
          <w:tcPr>
            <w:tcW w:w="1394" w:type="pct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F6799" w:rsidRPr="00167D66" w:rsidTr="00C24CC8">
        <w:tc>
          <w:tcPr>
            <w:tcW w:w="1394" w:type="pct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0F6799" w:rsidRPr="00167D66" w:rsidTr="00C24CC8">
        <w:tc>
          <w:tcPr>
            <w:tcW w:w="1394" w:type="pct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0F6799" w:rsidRPr="00C24CC8" w:rsidRDefault="000F6799" w:rsidP="00C24CC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F6799" w:rsidRPr="00C24CC8" w:rsidRDefault="000F6799" w:rsidP="00C24CC8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F6799" w:rsidRPr="00C24CC8" w:rsidRDefault="000F6799" w:rsidP="00C24CC8">
      <w:pPr>
        <w:spacing w:after="0" w:line="20" w:lineRule="atLeast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C24CC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0F6799" w:rsidRPr="00C24CC8" w:rsidRDefault="000F6799" w:rsidP="00C24CC8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0F6799" w:rsidRPr="00C24CC8" w:rsidRDefault="000F6799" w:rsidP="00C24CC8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907E9A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E9A">
        <w:rPr>
          <w:rFonts w:ascii="Times New Roman" w:hAnsi="Times New Roman"/>
          <w:sz w:val="24"/>
          <w:szCs w:val="24"/>
          <w:lang w:eastAsia="ru-RU"/>
        </w:rPr>
        <w:t>Классификация икон.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Праздничная икона.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Каноны в иконописи.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</w:t>
      </w: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Доличное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>» письмо.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«Личное» письмо.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</w:t>
      </w: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Вохрение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Какими красками выполнялись традиционные иконы.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Изображение перспективы на иконах.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Этапность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 xml:space="preserve"> создания иконы.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Технология изготовления левкаса.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6F2371">
        <w:rPr>
          <w:rFonts w:ascii="Times New Roman" w:hAnsi="Times New Roman"/>
          <w:sz w:val="24"/>
          <w:szCs w:val="24"/>
          <w:lang w:eastAsia="ru-RU"/>
        </w:rPr>
        <w:t>B</w:t>
      </w:r>
      <w:r>
        <w:rPr>
          <w:rFonts w:ascii="Times New Roman" w:hAnsi="Times New Roman"/>
          <w:sz w:val="24"/>
          <w:szCs w:val="24"/>
          <w:lang w:eastAsia="ru-RU"/>
        </w:rPr>
        <w:t>uon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6F2371">
        <w:rPr>
          <w:rFonts w:ascii="Times New Roman" w:hAnsi="Times New Roman"/>
          <w:sz w:val="24"/>
          <w:szCs w:val="24"/>
          <w:lang w:eastAsia="ru-RU"/>
        </w:rPr>
        <w:t>Secco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Pr="00000DD0" w:rsidRDefault="000F6799" w:rsidP="00907E9A">
      <w:pPr>
        <w:pStyle w:val="a5"/>
        <w:numPr>
          <w:ilvl w:val="0"/>
          <w:numId w:val="19"/>
        </w:numPr>
        <w:rPr>
          <w:rFonts w:ascii="Times New Roman" w:hAnsi="Times New Roman"/>
          <w:sz w:val="24"/>
          <w:szCs w:val="24"/>
          <w:lang w:eastAsia="ru-RU"/>
        </w:rPr>
      </w:pPr>
      <w:r w:rsidRPr="00000DD0"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000DD0">
        <w:rPr>
          <w:rFonts w:ascii="Times New Roman" w:hAnsi="Times New Roman"/>
          <w:sz w:val="24"/>
          <w:szCs w:val="24"/>
          <w:lang w:eastAsia="ru-RU"/>
        </w:rPr>
        <w:t>Mezzo</w:t>
      </w:r>
      <w:proofErr w:type="spellEnd"/>
      <w:r w:rsidRPr="00000DD0"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Чем отличается мозаика от других видов изобразительного искусства?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Технология создания мозаик.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Материалы, применяемые при создании мозаик.</w:t>
      </w:r>
    </w:p>
    <w:p w:rsidR="000F6799" w:rsidRPr="00000DD0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Способы укладки мозаичных материалов.</w:t>
      </w:r>
    </w:p>
    <w:p w:rsidR="000F6799" w:rsidRPr="00C24CC8" w:rsidRDefault="000F6799" w:rsidP="00C24CC8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24CC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0F6799" w:rsidRPr="00C24CC8" w:rsidRDefault="000F6799" w:rsidP="00C24C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Тема. «Поясная» икона.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Задание для практической подготовки</w:t>
      </w: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 Выполнение «список» (копия) иконы «поясной» на левкасе.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Отработка технических приемов переноса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прорисей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(рисунка), золочения, выполнения письма, покрытие защитным слоем лака (олифы).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Тема. «Ростовая» икона с элементами архитектуры на заднем фоне.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Задание для практической подготовки</w:t>
      </w: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 Выполнение «список» (копия) иконы «ростовой» на левкасе.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Отработка технических приемов переноса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прорисей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(рисунка), золочения, выполнения письма, покрытие защитным слоем лака (олифы).</w:t>
      </w:r>
      <w:bookmarkStart w:id="2" w:name="_GoBack"/>
      <w:bookmarkEnd w:id="2"/>
    </w:p>
    <w:sectPr w:rsidR="000F6799" w:rsidRPr="00C24CC8" w:rsidSect="00C24CC8">
      <w:footerReference w:type="default" r:id="rId11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A93" w:rsidRDefault="002A7A93">
      <w:pPr>
        <w:spacing w:after="0" w:line="240" w:lineRule="auto"/>
      </w:pPr>
      <w:r>
        <w:separator/>
      </w:r>
    </w:p>
  </w:endnote>
  <w:endnote w:type="continuationSeparator" w:id="0">
    <w:p w:rsidR="002A7A93" w:rsidRDefault="002A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799" w:rsidRDefault="000F6799">
    <w:pPr>
      <w:pStyle w:val="a3"/>
      <w:jc w:val="center"/>
    </w:pPr>
  </w:p>
  <w:p w:rsidR="000F6799" w:rsidRDefault="000F679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A93" w:rsidRDefault="002A7A93">
      <w:pPr>
        <w:spacing w:after="0" w:line="240" w:lineRule="auto"/>
      </w:pPr>
      <w:r>
        <w:separator/>
      </w:r>
    </w:p>
  </w:footnote>
  <w:footnote w:type="continuationSeparator" w:id="0">
    <w:p w:rsidR="002A7A93" w:rsidRDefault="002A7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75AB"/>
    <w:multiLevelType w:val="hybridMultilevel"/>
    <w:tmpl w:val="582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713B39"/>
    <w:multiLevelType w:val="hybridMultilevel"/>
    <w:tmpl w:val="08BECD5A"/>
    <w:lvl w:ilvl="0" w:tplc="A11E978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 w15:restartNumberingAfterBreak="0">
    <w:nsid w:val="08A95CF4"/>
    <w:multiLevelType w:val="hybridMultilevel"/>
    <w:tmpl w:val="F0D2276C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4" w15:restartNumberingAfterBreak="0">
    <w:nsid w:val="11383426"/>
    <w:multiLevelType w:val="hybridMultilevel"/>
    <w:tmpl w:val="C814607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7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8" w15:restartNumberingAfterBreak="0">
    <w:nsid w:val="2C1A09F4"/>
    <w:multiLevelType w:val="hybridMultilevel"/>
    <w:tmpl w:val="ED52ED7A"/>
    <w:lvl w:ilvl="0" w:tplc="CDF264E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D5B2EBE"/>
    <w:multiLevelType w:val="hybridMultilevel"/>
    <w:tmpl w:val="84A0875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46DA52FF"/>
    <w:multiLevelType w:val="multilevel"/>
    <w:tmpl w:val="AC06F4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4F070158"/>
    <w:multiLevelType w:val="hybridMultilevel"/>
    <w:tmpl w:val="82906298"/>
    <w:lvl w:ilvl="0" w:tplc="A11E978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A3496D"/>
    <w:multiLevelType w:val="hybridMultilevel"/>
    <w:tmpl w:val="582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84E75C4"/>
    <w:multiLevelType w:val="hybridMultilevel"/>
    <w:tmpl w:val="4A7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E12555"/>
    <w:multiLevelType w:val="hybridMultilevel"/>
    <w:tmpl w:val="195EA3F6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 w15:restartNumberingAfterBreak="0">
    <w:nsid w:val="651E78FB"/>
    <w:multiLevelType w:val="hybridMultilevel"/>
    <w:tmpl w:val="582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D580963"/>
    <w:multiLevelType w:val="hybridMultilevel"/>
    <w:tmpl w:val="134CB1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B0F91"/>
    <w:multiLevelType w:val="hybridMultilevel"/>
    <w:tmpl w:val="582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CB56E13"/>
    <w:multiLevelType w:val="hybridMultilevel"/>
    <w:tmpl w:val="195EA3F6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5"/>
  </w:num>
  <w:num w:numId="9">
    <w:abstractNumId w:val="18"/>
  </w:num>
  <w:num w:numId="10">
    <w:abstractNumId w:val="12"/>
  </w:num>
  <w:num w:numId="11">
    <w:abstractNumId w:val="1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10"/>
  </w:num>
  <w:num w:numId="16">
    <w:abstractNumId w:val="19"/>
  </w:num>
  <w:num w:numId="17">
    <w:abstractNumId w:val="14"/>
  </w:num>
  <w:num w:numId="18">
    <w:abstractNumId w:val="1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4CC8"/>
    <w:rsid w:val="00000DD0"/>
    <w:rsid w:val="000870BF"/>
    <w:rsid w:val="000A2F9A"/>
    <w:rsid w:val="000F6799"/>
    <w:rsid w:val="00121E4C"/>
    <w:rsid w:val="00124FAA"/>
    <w:rsid w:val="00152CC1"/>
    <w:rsid w:val="00167D66"/>
    <w:rsid w:val="00242D1F"/>
    <w:rsid w:val="00265090"/>
    <w:rsid w:val="002907C5"/>
    <w:rsid w:val="002A7A93"/>
    <w:rsid w:val="002E63B9"/>
    <w:rsid w:val="004D1243"/>
    <w:rsid w:val="004F3278"/>
    <w:rsid w:val="006A3204"/>
    <w:rsid w:val="006F2371"/>
    <w:rsid w:val="006F282C"/>
    <w:rsid w:val="007446C3"/>
    <w:rsid w:val="008500EE"/>
    <w:rsid w:val="00907E9A"/>
    <w:rsid w:val="00A630CE"/>
    <w:rsid w:val="00B95CEB"/>
    <w:rsid w:val="00C24CC8"/>
    <w:rsid w:val="00D12DB7"/>
    <w:rsid w:val="00D153B9"/>
    <w:rsid w:val="00D54805"/>
    <w:rsid w:val="00DF225E"/>
    <w:rsid w:val="00FB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66C323"/>
  <w15:docId w15:val="{EA3E497B-1768-4BFF-A467-DEC9AC29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6C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4C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C24CC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B7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7876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zepmuveszeti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4385</Words>
  <Characters>24996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8</cp:revision>
  <dcterms:created xsi:type="dcterms:W3CDTF">2021-09-22T12:03:00Z</dcterms:created>
  <dcterms:modified xsi:type="dcterms:W3CDTF">2025-04-03T06:06:00Z</dcterms:modified>
</cp:coreProperties>
</file>